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062" w:rsidRDefault="00C50062" w:rsidP="00C0318A">
      <w:pPr>
        <w:shd w:val="clear" w:color="auto" w:fill="FFFFFF"/>
        <w:tabs>
          <w:tab w:val="num" w:pos="720"/>
        </w:tabs>
        <w:spacing w:after="0" w:line="240" w:lineRule="auto"/>
        <w:ind w:hanging="360"/>
        <w:jc w:val="center"/>
      </w:pPr>
      <w:r>
        <w:rPr>
          <w:noProof/>
        </w:rPr>
        <w:drawing>
          <wp:inline distT="0" distB="0" distL="0" distR="0">
            <wp:extent cx="7015981" cy="1943674"/>
            <wp:effectExtent l="0" t="0" r="0" b="0"/>
            <wp:docPr id="1" name="Picture 1" descr="https://ofbportals.oregonfoodbank.org/.api2/binaries/jgQTlqtQRU/thumbnails/Say%20Cheese.PNG?height=210&amp;width=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fbportals.oregonfoodbank.org/.api2/binaries/jgQTlqtQRU/thumbnails/Say%20Cheese.PNG?height=210&amp;width=76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65729" cy="1957456"/>
                    </a:xfrm>
                    <a:prstGeom prst="rect">
                      <a:avLst/>
                    </a:prstGeom>
                    <a:noFill/>
                    <a:ln>
                      <a:noFill/>
                    </a:ln>
                  </pic:spPr>
                </pic:pic>
              </a:graphicData>
            </a:graphic>
          </wp:inline>
        </w:drawing>
      </w:r>
      <w:bookmarkStart w:id="0" w:name="_GoBack"/>
      <w:bookmarkEnd w:id="0"/>
    </w:p>
    <w:p w:rsidR="00C50062" w:rsidRPr="00C50062" w:rsidRDefault="00C50062" w:rsidP="00C50062">
      <w:pPr>
        <w:shd w:val="clear" w:color="auto" w:fill="FFFFFF"/>
        <w:tabs>
          <w:tab w:val="num" w:pos="720"/>
        </w:tabs>
        <w:spacing w:after="0" w:line="240" w:lineRule="auto"/>
        <w:ind w:hanging="360"/>
        <w:jc w:val="center"/>
        <w:rPr>
          <w:rFonts w:ascii="Calibri Bold" w:hAnsi="Calibri Bold"/>
          <w:sz w:val="48"/>
          <w:szCs w:val="48"/>
        </w:rPr>
      </w:pPr>
      <w:r>
        <w:rPr>
          <w:rFonts w:ascii="Calibri Bold" w:hAnsi="Calibri Bold"/>
          <w:sz w:val="48"/>
          <w:szCs w:val="48"/>
        </w:rPr>
        <w:t>Costco Issues Recall of Some Tillamook Cheese Sold in the Northwest</w:t>
      </w:r>
    </w:p>
    <w:p w:rsidR="00C50062" w:rsidRPr="00C50062" w:rsidRDefault="00C50062" w:rsidP="00C50062">
      <w:pPr>
        <w:numPr>
          <w:ilvl w:val="0"/>
          <w:numId w:val="1"/>
        </w:numPr>
        <w:shd w:val="clear" w:color="auto" w:fill="FFFFFF"/>
        <w:spacing w:after="0" w:line="240" w:lineRule="auto"/>
        <w:ind w:left="0"/>
        <w:rPr>
          <w:rFonts w:ascii="Arial" w:eastAsia="Times New Roman" w:hAnsi="Arial" w:cs="Arial"/>
          <w:color w:val="C00000"/>
          <w:sz w:val="23"/>
          <w:szCs w:val="23"/>
        </w:rPr>
      </w:pPr>
      <w:r w:rsidRPr="00C50062">
        <w:rPr>
          <w:rFonts w:ascii="Arial" w:eastAsia="Times New Roman" w:hAnsi="Arial" w:cs="Arial"/>
          <w:color w:val="C00000"/>
          <w:sz w:val="23"/>
          <w:szCs w:val="23"/>
        </w:rPr>
        <w:t xml:space="preserve">This is for your </w:t>
      </w:r>
      <w:proofErr w:type="gramStart"/>
      <w:r w:rsidRPr="00C50062">
        <w:rPr>
          <w:rFonts w:ascii="Arial" w:eastAsia="Times New Roman" w:hAnsi="Arial" w:cs="Arial"/>
          <w:color w:val="C00000"/>
          <w:sz w:val="23"/>
          <w:szCs w:val="23"/>
        </w:rPr>
        <w:t>information,</w:t>
      </w:r>
      <w:proofErr w:type="gramEnd"/>
      <w:r w:rsidRPr="00C50062">
        <w:rPr>
          <w:rFonts w:ascii="Arial" w:eastAsia="Times New Roman" w:hAnsi="Arial" w:cs="Arial"/>
          <w:color w:val="C00000"/>
          <w:sz w:val="23"/>
          <w:szCs w:val="23"/>
        </w:rPr>
        <w:t xml:space="preserve"> this product may have come in through local donations or Fresh Alliance.</w:t>
      </w:r>
    </w:p>
    <w:p w:rsidR="00C50062" w:rsidRPr="00C50062" w:rsidRDefault="00C50062" w:rsidP="00C50062">
      <w:pPr>
        <w:numPr>
          <w:ilvl w:val="0"/>
          <w:numId w:val="1"/>
        </w:numPr>
        <w:shd w:val="clear" w:color="auto" w:fill="FFFFFF"/>
        <w:spacing w:after="0" w:line="240" w:lineRule="auto"/>
        <w:ind w:left="0"/>
        <w:rPr>
          <w:rFonts w:ascii="Arial" w:eastAsia="Times New Roman" w:hAnsi="Arial" w:cs="Arial"/>
          <w:color w:val="7030A0"/>
          <w:sz w:val="23"/>
          <w:szCs w:val="23"/>
        </w:rPr>
      </w:pPr>
      <w:r w:rsidRPr="00C50062">
        <w:rPr>
          <w:rFonts w:ascii="Arial" w:eastAsia="Times New Roman" w:hAnsi="Arial" w:cs="Arial"/>
          <w:color w:val="7030A0"/>
          <w:sz w:val="23"/>
          <w:szCs w:val="23"/>
        </w:rPr>
        <w:t>This product was distributed in the Northwest region. Please see attached letter. </w:t>
      </w:r>
    </w:p>
    <w:p w:rsidR="00C50062" w:rsidRPr="00C50062" w:rsidRDefault="00C50062" w:rsidP="00C50062">
      <w:pPr>
        <w:numPr>
          <w:ilvl w:val="0"/>
          <w:numId w:val="1"/>
        </w:numPr>
        <w:shd w:val="clear" w:color="auto" w:fill="FFFFFF"/>
        <w:spacing w:after="0" w:line="240" w:lineRule="auto"/>
        <w:ind w:left="0"/>
        <w:rPr>
          <w:rFonts w:ascii="Arial" w:eastAsia="Times New Roman" w:hAnsi="Arial" w:cs="Arial"/>
          <w:color w:val="595959"/>
          <w:sz w:val="23"/>
          <w:szCs w:val="23"/>
        </w:rPr>
      </w:pPr>
      <w:r w:rsidRPr="00C50062">
        <w:rPr>
          <w:rFonts w:ascii="Arial" w:eastAsia="Times New Roman" w:hAnsi="Arial" w:cs="Arial"/>
          <w:sz w:val="23"/>
          <w:szCs w:val="23"/>
        </w:rPr>
        <w:t>Direct link to news story, KGW8 news. This did not come out via FDA</w:t>
      </w:r>
      <w:r w:rsidRPr="00C50062">
        <w:rPr>
          <w:rFonts w:ascii="Arial" w:eastAsia="Times New Roman" w:hAnsi="Arial" w:cs="Arial"/>
          <w:color w:val="595959"/>
          <w:sz w:val="23"/>
          <w:szCs w:val="23"/>
        </w:rPr>
        <w:t xml:space="preserve">. </w:t>
      </w:r>
      <w:hyperlink r:id="rId6" w:history="1">
        <w:r w:rsidRPr="00C50062">
          <w:rPr>
            <w:rFonts w:ascii="Arial" w:eastAsia="Times New Roman" w:hAnsi="Arial" w:cs="Arial"/>
            <w:color w:val="0000FF"/>
            <w:sz w:val="23"/>
            <w:szCs w:val="23"/>
            <w:u w:val="single"/>
          </w:rPr>
          <w:t>https://www.kgw.com/article/news/nation-world/costco-recall-tillamook-cheese-sold-in-the-northwest-monterey-jack-cheese/507-3fdb18ee-a143-4460-a65c-8a00c8cbc5c1</w:t>
        </w:r>
      </w:hyperlink>
    </w:p>
    <w:p w:rsidR="00C50062" w:rsidRDefault="00C50062" w:rsidP="00C50062">
      <w:pPr>
        <w:shd w:val="clear" w:color="auto" w:fill="FFFFFF"/>
        <w:spacing w:after="0" w:line="240" w:lineRule="auto"/>
        <w:rPr>
          <w:rFonts w:ascii="Arial" w:eastAsia="Times New Roman" w:hAnsi="Arial" w:cs="Arial"/>
          <w:color w:val="595959"/>
          <w:sz w:val="23"/>
          <w:szCs w:val="23"/>
        </w:rPr>
      </w:pPr>
    </w:p>
    <w:p w:rsidR="00C50062" w:rsidRPr="00C50062" w:rsidRDefault="00C50062" w:rsidP="00C50062">
      <w:pPr>
        <w:shd w:val="clear" w:color="auto" w:fill="FFFFFF"/>
        <w:spacing w:after="0" w:line="240" w:lineRule="auto"/>
        <w:rPr>
          <w:rFonts w:ascii="Arial" w:eastAsia="Times New Roman" w:hAnsi="Arial" w:cs="Arial"/>
          <w:sz w:val="23"/>
          <w:szCs w:val="23"/>
        </w:rPr>
      </w:pPr>
      <w:r w:rsidRPr="00C50062">
        <w:rPr>
          <w:rFonts w:ascii="Arial" w:eastAsia="Times New Roman" w:hAnsi="Arial" w:cs="Arial"/>
          <w:sz w:val="23"/>
          <w:szCs w:val="23"/>
        </w:rPr>
        <w:t>TILLAMOOK, Ore. — Some Tillamook cheese slices sold at Costco stores in the Northwest have been recalled because there may be "gray and black plastic pieces" in some products, a Tillamook executive wrote in a </w:t>
      </w:r>
      <w:hyperlink r:id="rId7" w:tgtFrame="_blank" w:history="1">
        <w:r w:rsidRPr="00C50062">
          <w:rPr>
            <w:rFonts w:ascii="Arial" w:eastAsia="Times New Roman" w:hAnsi="Arial" w:cs="Arial"/>
            <w:sz w:val="23"/>
            <w:szCs w:val="23"/>
            <w:u w:val="single"/>
          </w:rPr>
          <w:t>June 1 letter</w:t>
        </w:r>
      </w:hyperlink>
      <w:r w:rsidRPr="00C50062">
        <w:rPr>
          <w:rFonts w:ascii="Arial" w:eastAsia="Times New Roman" w:hAnsi="Arial" w:cs="Arial"/>
          <w:sz w:val="23"/>
          <w:szCs w:val="23"/>
        </w:rPr>
        <w:t xml:space="preserve"> to Costco members who bought the affected product.</w:t>
      </w:r>
    </w:p>
    <w:p w:rsidR="00C50062" w:rsidRPr="00C50062" w:rsidRDefault="00C50062" w:rsidP="00C50062">
      <w:pPr>
        <w:shd w:val="clear" w:color="auto" w:fill="FFFFFF"/>
        <w:spacing w:after="360" w:line="240" w:lineRule="auto"/>
        <w:rPr>
          <w:rFonts w:ascii="Arial" w:eastAsia="Times New Roman" w:hAnsi="Arial" w:cs="Arial"/>
          <w:sz w:val="23"/>
          <w:szCs w:val="23"/>
        </w:rPr>
      </w:pPr>
      <w:r w:rsidRPr="00C50062">
        <w:rPr>
          <w:rFonts w:ascii="Arial" w:eastAsia="Times New Roman" w:hAnsi="Arial" w:cs="Arial"/>
          <w:sz w:val="23"/>
          <w:szCs w:val="23"/>
        </w:rPr>
        <w:t xml:space="preserve">"In an abundance of caution and as part of our commitment to product quality and safety at the highest levels, we are voluntarily taking action to remove this product from the marketplace," Tillamook Executive Vice President, Chief Supply Chain Officer Mike </w:t>
      </w:r>
      <w:proofErr w:type="spellStart"/>
      <w:r w:rsidRPr="00C50062">
        <w:rPr>
          <w:rFonts w:ascii="Arial" w:eastAsia="Times New Roman" w:hAnsi="Arial" w:cs="Arial"/>
          <w:sz w:val="23"/>
          <w:szCs w:val="23"/>
        </w:rPr>
        <w:t>Bever</w:t>
      </w:r>
      <w:proofErr w:type="spellEnd"/>
      <w:r w:rsidRPr="00C50062">
        <w:rPr>
          <w:rFonts w:ascii="Arial" w:eastAsia="Times New Roman" w:hAnsi="Arial" w:cs="Arial"/>
          <w:sz w:val="23"/>
          <w:szCs w:val="23"/>
        </w:rPr>
        <w:t xml:space="preserve"> said. </w:t>
      </w:r>
    </w:p>
    <w:p w:rsidR="00C50062" w:rsidRPr="00C50062" w:rsidRDefault="00C50062" w:rsidP="00C50062">
      <w:pPr>
        <w:shd w:val="clear" w:color="auto" w:fill="FFFFFF"/>
        <w:spacing w:after="360" w:line="240" w:lineRule="auto"/>
        <w:rPr>
          <w:rFonts w:ascii="Arial" w:eastAsia="Times New Roman" w:hAnsi="Arial" w:cs="Arial"/>
          <w:sz w:val="23"/>
          <w:szCs w:val="23"/>
        </w:rPr>
      </w:pPr>
      <w:r w:rsidRPr="00C50062">
        <w:rPr>
          <w:rFonts w:ascii="Arial" w:eastAsia="Times New Roman" w:hAnsi="Arial" w:cs="Arial"/>
          <w:sz w:val="23"/>
          <w:szCs w:val="23"/>
        </w:rPr>
        <w:t>The letter explained the plastic pieces may be in the Monterey Jack Cheese that was sold in a 32 oz. twin-pack of Tillamook Colby Jack and Tillamook Monterey Jack cheese slices (item number 651195) between May 9 and May 31, 2024.</w:t>
      </w:r>
    </w:p>
    <w:p w:rsidR="00C50062" w:rsidRPr="00C50062" w:rsidRDefault="00C50062" w:rsidP="00C50062">
      <w:pPr>
        <w:shd w:val="clear" w:color="auto" w:fill="FFFFFF"/>
        <w:spacing w:after="360" w:line="240" w:lineRule="auto"/>
        <w:rPr>
          <w:rFonts w:ascii="Arial" w:eastAsia="Times New Roman" w:hAnsi="Arial" w:cs="Arial"/>
          <w:sz w:val="23"/>
          <w:szCs w:val="23"/>
        </w:rPr>
      </w:pPr>
      <w:r w:rsidRPr="00C50062">
        <w:rPr>
          <w:rFonts w:ascii="Arial" w:eastAsia="Times New Roman" w:hAnsi="Arial" w:cs="Arial"/>
          <w:sz w:val="23"/>
          <w:szCs w:val="23"/>
        </w:rPr>
        <w:t>The affected product also has a “Best If Used By” date of Oct. 22, 2024.</w:t>
      </w:r>
    </w:p>
    <w:p w:rsidR="00C50062" w:rsidRPr="00C50062" w:rsidRDefault="00C50062" w:rsidP="00C50062">
      <w:pPr>
        <w:shd w:val="clear" w:color="auto" w:fill="FFFFFF"/>
        <w:spacing w:after="360" w:line="240" w:lineRule="auto"/>
        <w:rPr>
          <w:rFonts w:ascii="Arial" w:eastAsia="Times New Roman" w:hAnsi="Arial" w:cs="Arial"/>
          <w:sz w:val="23"/>
          <w:szCs w:val="23"/>
        </w:rPr>
      </w:pPr>
      <w:r w:rsidRPr="00C50062">
        <w:rPr>
          <w:rFonts w:ascii="Arial" w:eastAsia="Times New Roman" w:hAnsi="Arial" w:cs="Arial"/>
          <w:sz w:val="23"/>
          <w:szCs w:val="23"/>
        </w:rPr>
        <w:t>It's unclear, however, how many products or Costco stores in total the recall impacts. The Tillamook letter noted the recalled cheese was only produced for Costco locations in the Northwest region.  </w:t>
      </w:r>
    </w:p>
    <w:p w:rsidR="00C50062" w:rsidRPr="00C50062" w:rsidRDefault="00C50062" w:rsidP="00C50062">
      <w:pPr>
        <w:shd w:val="clear" w:color="auto" w:fill="FFFFFF"/>
        <w:spacing w:after="360" w:line="240" w:lineRule="auto"/>
        <w:rPr>
          <w:rFonts w:ascii="Arial" w:eastAsia="Times New Roman" w:hAnsi="Arial" w:cs="Arial"/>
          <w:sz w:val="23"/>
          <w:szCs w:val="23"/>
        </w:rPr>
      </w:pPr>
      <w:r w:rsidRPr="00C50062">
        <w:rPr>
          <w:rFonts w:ascii="Arial" w:eastAsia="Times New Roman" w:hAnsi="Arial" w:cs="Arial"/>
          <w:sz w:val="23"/>
          <w:szCs w:val="23"/>
        </w:rPr>
        <w:t>According to the letter, the cheese slices impacted are "in a limited quantity" and the presence of plastic, if consumed without issue, "is very minimal."</w:t>
      </w:r>
    </w:p>
    <w:p w:rsidR="00C50062" w:rsidRPr="00C50062" w:rsidRDefault="00C50062" w:rsidP="00C50062">
      <w:pPr>
        <w:shd w:val="clear" w:color="auto" w:fill="FFFFFF"/>
        <w:spacing w:after="0" w:line="240" w:lineRule="auto"/>
        <w:rPr>
          <w:rFonts w:ascii="Arial" w:eastAsia="Times New Roman" w:hAnsi="Arial" w:cs="Arial"/>
          <w:sz w:val="23"/>
          <w:szCs w:val="23"/>
        </w:rPr>
      </w:pPr>
      <w:proofErr w:type="spellStart"/>
      <w:r w:rsidRPr="00C50062">
        <w:rPr>
          <w:rFonts w:ascii="Arial" w:eastAsia="Times New Roman" w:hAnsi="Arial" w:cs="Arial"/>
          <w:sz w:val="23"/>
          <w:szCs w:val="23"/>
        </w:rPr>
        <w:t>Bever</w:t>
      </w:r>
      <w:proofErr w:type="spellEnd"/>
      <w:r w:rsidRPr="00C50062">
        <w:rPr>
          <w:rFonts w:ascii="Arial" w:eastAsia="Times New Roman" w:hAnsi="Arial" w:cs="Arial"/>
          <w:sz w:val="23"/>
          <w:szCs w:val="23"/>
        </w:rPr>
        <w:t xml:space="preserve"> notes that Costco members who still have the product should return the affected cheese slices for a full refund, however. </w:t>
      </w:r>
    </w:p>
    <w:p w:rsidR="00C13854" w:rsidRDefault="00C0318A"/>
    <w:sectPr w:rsidR="00C13854" w:rsidSect="00A50C33">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FE159F"/>
    <w:multiLevelType w:val="multilevel"/>
    <w:tmpl w:val="6FB6F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062"/>
    <w:rsid w:val="000641C2"/>
    <w:rsid w:val="002F5C7A"/>
    <w:rsid w:val="006117F2"/>
    <w:rsid w:val="00A50C33"/>
    <w:rsid w:val="00C0318A"/>
    <w:rsid w:val="00C50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619DA9-7FC0-4128-B109-D3EA19C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50062"/>
    <w:rPr>
      <w:color w:val="0000FF"/>
      <w:u w:val="single"/>
    </w:rPr>
  </w:style>
  <w:style w:type="paragraph" w:styleId="NormalWeb">
    <w:name w:val="Normal (Web)"/>
    <w:basedOn w:val="Normal"/>
    <w:uiPriority w:val="99"/>
    <w:semiHidden/>
    <w:unhideWhenUsed/>
    <w:rsid w:val="00C5006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88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obilecontent.costco.com/live/resource/img/static-us-pdf/POST_Item_651195_Tillamook_Colby_Monterey_Jack_Member_Letter.pdf"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gw.com/article/news/nation-world/costco-recall-tillamook-cheese-sold-in-the-northwest-monterey-jack-cheese/507-3fdb18ee-a143-4460-a65c-8a00c8cbc5c1"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79EA77F-307E-4F09-8AB2-831554E86374}"/>
</file>

<file path=customXml/itemProps2.xml><?xml version="1.0" encoding="utf-8"?>
<ds:datastoreItem xmlns:ds="http://schemas.openxmlformats.org/officeDocument/2006/customXml" ds:itemID="{7FC5999A-5CF6-4AD4-9416-A90DF5C77C63}"/>
</file>

<file path=customXml/itemProps3.xml><?xml version="1.0" encoding="utf-8"?>
<ds:datastoreItem xmlns:ds="http://schemas.openxmlformats.org/officeDocument/2006/customXml" ds:itemID="{EA0CB3F6-F95C-4979-943C-D9BA502F3BD2}"/>
</file>

<file path=docProps/app.xml><?xml version="1.0" encoding="utf-8"?>
<Properties xmlns="http://schemas.openxmlformats.org/officeDocument/2006/extended-properties" xmlns:vt="http://schemas.openxmlformats.org/officeDocument/2006/docPropsVTypes">
  <Template>Normal</Template>
  <TotalTime>53</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Yazelis Benitez-Villegas</dc:creator>
  <cp:keywords/>
  <dc:description/>
  <cp:lastModifiedBy>Yazelis Benitez-Villegas</cp:lastModifiedBy>
  <cp:revision>2</cp:revision>
  <dcterms:created xsi:type="dcterms:W3CDTF">2024-06-10T20:43:00Z</dcterms:created>
  <dcterms:modified xsi:type="dcterms:W3CDTF">2024-06-11T00:06:00Z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